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  <w:r w:rsidRPr="00110D82">
        <w:rPr>
          <w:rFonts w:asciiTheme="minorHAnsi" w:hAnsiTheme="minorHAnsi" w:cs="Helvetica"/>
          <w:b/>
          <w:bCs/>
        </w:rPr>
        <w:t>PECMHA Executive Meeting MINUTES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110D82">
        <w:rPr>
          <w:rFonts w:asciiTheme="minorHAnsi" w:hAnsiTheme="minorHAnsi" w:cs="Helvetica"/>
          <w:b/>
          <w:bCs/>
        </w:rPr>
        <w:t>Wednesday, September 10, 2014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i/>
        </w:rPr>
      </w:pPr>
      <w:r w:rsidRPr="00110D82">
        <w:rPr>
          <w:rFonts w:asciiTheme="minorHAnsi" w:hAnsiTheme="minorHAnsi" w:cs="Helvetica"/>
          <w:i/>
        </w:rPr>
        <w:t>This meeting and topics were communicated through Email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:rsidR="00110D82" w:rsidRPr="00110D82" w:rsidRDefault="00110D82" w:rsidP="00110D82">
      <w:pPr>
        <w:rPr>
          <w:rFonts w:asciiTheme="minorHAnsi" w:eastAsiaTheme="minorHAnsi" w:hAnsiTheme="minorHAnsi" w:cs="Helvetica"/>
        </w:rPr>
      </w:pPr>
      <w:r w:rsidRPr="00110D82">
        <w:rPr>
          <w:rFonts w:asciiTheme="minorHAnsi" w:hAnsiTheme="minorHAnsi"/>
          <w:b/>
        </w:rPr>
        <w:t>Attendance/Voted:</w:t>
      </w:r>
      <w:r w:rsidRPr="00110D82">
        <w:rPr>
          <w:rFonts w:asciiTheme="minorHAnsi" w:hAnsiTheme="minorHAnsi"/>
        </w:rPr>
        <w:t xml:space="preserve">  Darren Marshall, Jefferson Gilbert, Chera Kuipers, John Kelly, Kim Stacey, Steve Prinzen, Lisa Vincent.</w:t>
      </w:r>
      <w:r w:rsidRPr="00110D82">
        <w:rPr>
          <w:rFonts w:asciiTheme="minorHAnsi" w:eastAsiaTheme="minorHAnsi" w:hAnsiTheme="minorHAnsi" w:cs="Helvetica"/>
        </w:rPr>
        <w:t xml:space="preserve">, Scott Lavender; Dan Stasko; Heather Zantingh; Obie VanVlack; Tod Lavender and </w:t>
      </w:r>
      <w:r w:rsidRPr="00110D82">
        <w:rPr>
          <w:rFonts w:asciiTheme="minorHAnsi" w:hAnsiTheme="minorHAnsi"/>
        </w:rPr>
        <w:t>Terry Jones</w:t>
      </w:r>
    </w:p>
    <w:p w:rsidR="00110D82" w:rsidRPr="00110D82" w:rsidRDefault="00110D82" w:rsidP="00110D82">
      <w:pPr>
        <w:rPr>
          <w:rFonts w:asciiTheme="minorHAnsi" w:hAnsiTheme="minorHAnsi"/>
        </w:rPr>
      </w:pPr>
    </w:p>
    <w:p w:rsidR="00110D82" w:rsidRPr="00110D82" w:rsidRDefault="00110D82" w:rsidP="00110D82">
      <w:pPr>
        <w:rPr>
          <w:rFonts w:asciiTheme="minorHAnsi" w:hAnsiTheme="minorHAnsi"/>
        </w:rPr>
      </w:pPr>
      <w:r w:rsidRPr="00110D82">
        <w:rPr>
          <w:rFonts w:asciiTheme="minorHAnsi" w:hAnsiTheme="minorHAnsi"/>
        </w:rPr>
        <w:t xml:space="preserve">Conflicts of interests are noted with each Motion.  </w:t>
      </w:r>
    </w:p>
    <w:p w:rsidR="00110D82" w:rsidRDefault="00110D82" w:rsidP="009872E6">
      <w:pPr>
        <w:rPr>
          <w:rFonts w:asciiTheme="minorHAnsi" w:hAnsiTheme="minorHAnsi"/>
        </w:rPr>
      </w:pPr>
    </w:p>
    <w:p w:rsidR="00110D82" w:rsidRDefault="00110D82" w:rsidP="00987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Coaching Selection convened on the evening of September 9, 2014 to consider applications for the AE coaching positions for Atom AE; PeeWee AE and Bantam AE.  </w:t>
      </w:r>
    </w:p>
    <w:p w:rsidR="00CB29AF" w:rsidRPr="00110D82" w:rsidRDefault="00CB29AF" w:rsidP="009872E6">
      <w:pPr>
        <w:rPr>
          <w:rFonts w:asciiTheme="minorHAnsi" w:hAnsiTheme="minorHAnsi"/>
        </w:rPr>
      </w:pP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b/>
          <w:bCs/>
          <w:color w:val="343434"/>
          <w:szCs w:val="32"/>
        </w:rPr>
        <w:t>Coaching Selection Committee</w:t>
      </w:r>
      <w:r>
        <w:rPr>
          <w:rFonts w:asciiTheme="minorHAnsi" w:eastAsiaTheme="minorHAnsi" w:hAnsiTheme="minorHAnsi" w:cs="Calibri"/>
          <w:b/>
          <w:bCs/>
          <w:color w:val="343434"/>
          <w:szCs w:val="32"/>
        </w:rPr>
        <w:t xml:space="preserve"> members were</w:t>
      </w:r>
    </w:p>
    <w:p w:rsidR="00110D82" w:rsidRPr="00110D82" w:rsidRDefault="00110D82" w:rsidP="00110D8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PeeWee AE (Obie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VanVlack - Chair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>, John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Kelly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>, Ryan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Woodward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>, Darren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Marshall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>,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and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 xml:space="preserve"> Dan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Stasko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>)</w:t>
      </w:r>
    </w:p>
    <w:p w:rsidR="00110D82" w:rsidRPr="00110D82" w:rsidRDefault="00110D82" w:rsidP="00110D8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Bantam AE (Obie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VanVlack - Chair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>, John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Kelly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>, Ryan</w:t>
      </w:r>
      <w:r>
        <w:rPr>
          <w:rFonts w:asciiTheme="minorHAnsi" w:eastAsiaTheme="minorHAnsi" w:hAnsiTheme="minorHAnsi" w:cs="Calibri"/>
          <w:color w:val="343434"/>
          <w:szCs w:val="32"/>
        </w:rPr>
        <w:t xml:space="preserve"> Woodward</w:t>
      </w:r>
      <w:r w:rsidRPr="00110D82">
        <w:rPr>
          <w:rFonts w:asciiTheme="minorHAnsi" w:eastAsiaTheme="minorHAnsi" w:hAnsiTheme="minorHAnsi" w:cs="Calibri"/>
          <w:color w:val="343434"/>
          <w:szCs w:val="32"/>
        </w:rPr>
        <w:t xml:space="preserve">, </w:t>
      </w:r>
      <w:r>
        <w:rPr>
          <w:rFonts w:asciiTheme="minorHAnsi" w:eastAsiaTheme="minorHAnsi" w:hAnsiTheme="minorHAnsi" w:cs="Calibri"/>
          <w:color w:val="343434"/>
          <w:szCs w:val="32"/>
        </w:rPr>
        <w:t>and Scott Lavender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Cs w:val="32"/>
        </w:rPr>
      </w:pP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Cs w:val="32"/>
        </w:rPr>
      </w:pPr>
      <w:r w:rsidRPr="00110D82">
        <w:rPr>
          <w:rFonts w:asciiTheme="minorHAnsi" w:eastAsiaTheme="minorHAnsi" w:hAnsiTheme="minorHAnsi" w:cs="Calibri"/>
          <w:b/>
          <w:bCs/>
          <w:szCs w:val="32"/>
        </w:rPr>
        <w:t>Applicants:</w:t>
      </w:r>
    </w:p>
    <w:p w:rsidR="00110D82" w:rsidRPr="00110D82" w:rsidRDefault="00110D82" w:rsidP="00110D8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eastAsiaTheme="minorHAnsi" w:hAnsiTheme="minorHAnsi" w:cs="Calibri"/>
          <w:szCs w:val="32"/>
        </w:rPr>
      </w:pPr>
      <w:r w:rsidRPr="00110D82">
        <w:rPr>
          <w:rFonts w:asciiTheme="minorHAnsi" w:eastAsiaTheme="minorHAnsi" w:hAnsiTheme="minorHAnsi" w:cs="Calibri"/>
          <w:szCs w:val="32"/>
        </w:rPr>
        <w:t>Atom AE - Kevin Algar</w:t>
      </w:r>
    </w:p>
    <w:p w:rsidR="00110D82" w:rsidRPr="00110D82" w:rsidRDefault="00110D82" w:rsidP="00110D8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eastAsiaTheme="minorHAnsi" w:hAnsiTheme="minorHAnsi" w:cs="Calibri"/>
          <w:szCs w:val="32"/>
        </w:rPr>
      </w:pPr>
      <w:r w:rsidRPr="00110D82">
        <w:rPr>
          <w:rFonts w:asciiTheme="minorHAnsi" w:eastAsiaTheme="minorHAnsi" w:hAnsiTheme="minorHAnsi" w:cs="Calibri"/>
          <w:szCs w:val="32"/>
        </w:rPr>
        <w:t>PeeWee AE - John McFarland, Ron Lane</w:t>
      </w:r>
    </w:p>
    <w:p w:rsidR="00110D82" w:rsidRPr="00110D82" w:rsidRDefault="00110D82" w:rsidP="00110D82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eastAsiaTheme="minorHAnsi" w:hAnsiTheme="minorHAnsi" w:cs="Calibri"/>
          <w:szCs w:val="32"/>
        </w:rPr>
      </w:pPr>
      <w:r w:rsidRPr="00110D82">
        <w:rPr>
          <w:rFonts w:asciiTheme="minorHAnsi" w:eastAsiaTheme="minorHAnsi" w:hAnsiTheme="minorHAnsi" w:cs="Calibri"/>
          <w:szCs w:val="32"/>
        </w:rPr>
        <w:t>Bantam AE - Andrew Houston, Kevin Minnie, Joe Stacey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Cs w:val="32"/>
        </w:rPr>
      </w:pPr>
    </w:p>
    <w:p w:rsidR="00110D82" w:rsidRPr="00110D82" w:rsidRDefault="00110D82" w:rsidP="00F53B1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Cs w:val="32"/>
        </w:rPr>
      </w:pPr>
      <w:r w:rsidRPr="00110D82">
        <w:rPr>
          <w:rFonts w:asciiTheme="minorHAnsi" w:eastAsiaTheme="minorHAnsi" w:hAnsiTheme="minorHAnsi" w:cs="Calibri"/>
          <w:szCs w:val="32"/>
        </w:rPr>
        <w:t>The CSC interviewed the applicants last night with the exception of Kevin Algar (sole applicant</w:t>
      </w:r>
      <w:r w:rsidR="00C62824">
        <w:rPr>
          <w:rFonts w:asciiTheme="minorHAnsi" w:eastAsiaTheme="minorHAnsi" w:hAnsiTheme="minorHAnsi" w:cs="Calibri"/>
          <w:szCs w:val="32"/>
        </w:rPr>
        <w:t>; and has been involved with a number of PECMHA Teams in the past</w:t>
      </w:r>
      <w:r w:rsidRPr="00110D82">
        <w:rPr>
          <w:rFonts w:asciiTheme="minorHAnsi" w:eastAsiaTheme="minorHAnsi" w:hAnsiTheme="minorHAnsi" w:cs="Calibri"/>
          <w:szCs w:val="32"/>
        </w:rPr>
        <w:t xml:space="preserve">) and Andrew Houston </w:t>
      </w:r>
      <w:r w:rsidR="00F53B12">
        <w:rPr>
          <w:rFonts w:asciiTheme="minorHAnsi" w:eastAsiaTheme="minorHAnsi" w:hAnsiTheme="minorHAnsi" w:cs="Calibri"/>
          <w:szCs w:val="32"/>
        </w:rPr>
        <w:t>(using previous interview score from Spring 2014)</w:t>
      </w:r>
      <w:r w:rsidRPr="00110D82">
        <w:rPr>
          <w:rFonts w:asciiTheme="minorHAnsi" w:eastAsiaTheme="minorHAnsi" w:hAnsiTheme="minorHAnsi" w:cs="Calibri"/>
          <w:szCs w:val="32"/>
        </w:rPr>
        <w:t>.  </w:t>
      </w:r>
      <w:r w:rsidR="00F53B12">
        <w:rPr>
          <w:rFonts w:asciiTheme="minorHAnsi" w:eastAsiaTheme="minorHAnsi" w:hAnsiTheme="minorHAnsi" w:cs="Calibri"/>
          <w:szCs w:val="32"/>
        </w:rPr>
        <w:t xml:space="preserve">The same scoring methodology and pool of questions were used as per CSC practice.  </w:t>
      </w:r>
      <w:r w:rsidRPr="00110D82">
        <w:rPr>
          <w:rFonts w:asciiTheme="minorHAnsi" w:eastAsiaTheme="minorHAnsi" w:hAnsiTheme="minorHAnsi" w:cs="Calibri"/>
          <w:szCs w:val="32"/>
        </w:rPr>
        <w:t xml:space="preserve">The recommendations of the CSC are </w:t>
      </w:r>
      <w:r w:rsidR="00F53B12">
        <w:rPr>
          <w:rFonts w:asciiTheme="minorHAnsi" w:eastAsiaTheme="minorHAnsi" w:hAnsiTheme="minorHAnsi" w:cs="Calibri"/>
          <w:szCs w:val="32"/>
        </w:rPr>
        <w:t xml:space="preserve">in the following motions.   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</w:p>
    <w:p w:rsidR="00110D82" w:rsidRPr="00CB29AF" w:rsidRDefault="00110D82" w:rsidP="00110D8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MOTION 2013-14-0073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i/>
          <w:iCs/>
          <w:color w:val="343434"/>
          <w:szCs w:val="30"/>
        </w:rPr>
        <w:t>To approve Kevin Algar as the head coach for the Atom AE division.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Moved by Obie VanVlack</w:t>
      </w:r>
    </w:p>
    <w:p w:rsidR="00110D82" w:rsidRDefault="00110D82" w:rsidP="00110D8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color w:val="343434"/>
          <w:szCs w:val="32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Seconded by </w:t>
      </w:r>
      <w:r>
        <w:rPr>
          <w:rFonts w:asciiTheme="minorHAnsi" w:eastAsiaTheme="minorHAnsi" w:hAnsiTheme="minorHAnsi" w:cs="Calibri"/>
          <w:color w:val="343434"/>
          <w:szCs w:val="32"/>
        </w:rPr>
        <w:t>John Kelly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color w:val="343434"/>
          <w:szCs w:val="30"/>
        </w:rPr>
      </w:pPr>
      <w:r>
        <w:rPr>
          <w:rFonts w:asciiTheme="minorHAnsi" w:eastAsiaTheme="minorHAnsi" w:hAnsiTheme="minorHAnsi" w:cs="Calibri"/>
          <w:color w:val="343434"/>
          <w:szCs w:val="32"/>
        </w:rPr>
        <w:t>CARRIED</w:t>
      </w:r>
    </w:p>
    <w:p w:rsid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 xml:space="preserve">COI declared:  </w:t>
      </w:r>
      <w:r>
        <w:rPr>
          <w:rFonts w:asciiTheme="minorHAnsi" w:eastAsiaTheme="minorHAnsi" w:hAnsiTheme="minorHAnsi" w:cs="Calibri"/>
          <w:color w:val="343434"/>
          <w:szCs w:val="32"/>
        </w:rPr>
        <w:t>Lisa Vincent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</w:p>
    <w:p w:rsidR="00110D82" w:rsidRDefault="00110D82" w:rsidP="00110D8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MOTION 2013-14-00724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Helvetica"/>
          <w:b/>
        </w:rPr>
      </w:pPr>
      <w:r w:rsidRPr="00110D82">
        <w:rPr>
          <w:rFonts w:asciiTheme="minorHAnsi" w:eastAsiaTheme="minorHAnsi" w:hAnsiTheme="minorHAnsi" w:cs="Calibri"/>
          <w:i/>
          <w:iCs/>
          <w:color w:val="343434"/>
          <w:szCs w:val="30"/>
        </w:rPr>
        <w:t>To approve John McFarland as the head coach for the PeeWee AE division.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Moved by Obie VanVlack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color w:val="343434"/>
          <w:szCs w:val="32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Seconded by John Kelly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color w:val="343434"/>
          <w:szCs w:val="32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CARRIED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2"/>
        </w:rPr>
      </w:pPr>
    </w:p>
    <w:p w:rsidR="00E033C6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2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COI declared:  Scott Lavender</w:t>
      </w:r>
    </w:p>
    <w:p w:rsidR="00110D82" w:rsidRPr="00110D82" w:rsidRDefault="00E033C6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  <w:r>
        <w:rPr>
          <w:rFonts w:asciiTheme="minorHAnsi" w:eastAsiaTheme="minorHAnsi" w:hAnsiTheme="minorHAnsi" w:cs="Calibri"/>
          <w:color w:val="343434"/>
          <w:szCs w:val="32"/>
        </w:rPr>
        <w:t>Abstain:  Tod Lavender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</w:p>
    <w:p w:rsidR="00110D82" w:rsidRPr="00CB29AF" w:rsidRDefault="00110D82" w:rsidP="00110D8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>MOTION 2013-14-0075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ind w:firstLine="72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i/>
          <w:iCs/>
          <w:color w:val="343434"/>
          <w:szCs w:val="30"/>
        </w:rPr>
        <w:t>To approve Joe Stacey as the head coach for the Bantam AE division.</w:t>
      </w:r>
    </w:p>
    <w:p w:rsidR="00110D82" w:rsidRPr="00110D82" w:rsidRDefault="00110D82" w:rsidP="00110D82">
      <w:pPr>
        <w:widowControl w:val="0"/>
        <w:autoSpaceDE w:val="0"/>
        <w:autoSpaceDN w:val="0"/>
        <w:adjustRightInd w:val="0"/>
        <w:ind w:left="720" w:firstLine="72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Moved by Obie VanVlack</w:t>
      </w:r>
    </w:p>
    <w:p w:rsidR="00110D82" w:rsidRDefault="00110D82" w:rsidP="00110D82">
      <w:pPr>
        <w:widowControl w:val="0"/>
        <w:autoSpaceDE w:val="0"/>
        <w:autoSpaceDN w:val="0"/>
        <w:adjustRightInd w:val="0"/>
        <w:ind w:left="720" w:firstLine="720"/>
        <w:rPr>
          <w:rFonts w:asciiTheme="minorHAnsi" w:eastAsiaTheme="minorHAnsi" w:hAnsiTheme="minorHAnsi" w:cs="Calibri"/>
          <w:color w:val="343434"/>
          <w:szCs w:val="32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>Seconded by </w:t>
      </w:r>
      <w:r>
        <w:rPr>
          <w:rFonts w:asciiTheme="minorHAnsi" w:eastAsiaTheme="minorHAnsi" w:hAnsiTheme="minorHAnsi" w:cs="Calibri"/>
          <w:color w:val="343434"/>
          <w:szCs w:val="32"/>
        </w:rPr>
        <w:t>John Kelly</w:t>
      </w:r>
    </w:p>
    <w:p w:rsidR="00110D82" w:rsidRDefault="00110D82" w:rsidP="00110D82">
      <w:pPr>
        <w:widowControl w:val="0"/>
        <w:autoSpaceDE w:val="0"/>
        <w:autoSpaceDN w:val="0"/>
        <w:adjustRightInd w:val="0"/>
        <w:ind w:left="720" w:firstLine="720"/>
        <w:rPr>
          <w:rFonts w:asciiTheme="minorHAnsi" w:eastAsiaTheme="minorHAnsi" w:hAnsiTheme="minorHAnsi" w:cs="Calibri"/>
          <w:color w:val="343434"/>
          <w:szCs w:val="32"/>
        </w:rPr>
      </w:pPr>
      <w:r>
        <w:rPr>
          <w:rFonts w:asciiTheme="minorHAnsi" w:eastAsiaTheme="minorHAnsi" w:hAnsiTheme="minorHAnsi" w:cs="Calibri"/>
          <w:color w:val="343434"/>
          <w:szCs w:val="32"/>
        </w:rPr>
        <w:t>CARRIED</w:t>
      </w:r>
    </w:p>
    <w:p w:rsid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2"/>
        </w:rPr>
      </w:pPr>
    </w:p>
    <w:p w:rsidR="00110D82" w:rsidRPr="00110D82" w:rsidRDefault="00110D82" w:rsidP="00110D8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color w:val="343434"/>
          <w:szCs w:val="30"/>
        </w:rPr>
      </w:pPr>
      <w:r w:rsidRPr="00110D82">
        <w:rPr>
          <w:rFonts w:asciiTheme="minorHAnsi" w:eastAsiaTheme="minorHAnsi" w:hAnsiTheme="minorHAnsi" w:cs="Calibri"/>
          <w:color w:val="343434"/>
          <w:szCs w:val="32"/>
        </w:rPr>
        <w:t xml:space="preserve">COI declared:  </w:t>
      </w:r>
      <w:r>
        <w:rPr>
          <w:rFonts w:asciiTheme="minorHAnsi" w:eastAsiaTheme="minorHAnsi" w:hAnsiTheme="minorHAnsi" w:cs="Calibri"/>
          <w:color w:val="343434"/>
          <w:szCs w:val="32"/>
        </w:rPr>
        <w:t>Kim Stacey and Dan Stasko</w:t>
      </w:r>
    </w:p>
    <w:p w:rsidR="00F11BC9" w:rsidRPr="00110D82" w:rsidRDefault="00B84BC4" w:rsidP="00B84BC4">
      <w:pPr>
        <w:rPr>
          <w:rFonts w:asciiTheme="minorHAnsi" w:hAnsiTheme="minorHAnsi" w:cs="Helvetica"/>
        </w:rPr>
      </w:pPr>
      <w:r w:rsidRPr="00110D82">
        <w:rPr>
          <w:rFonts w:asciiTheme="minorHAnsi" w:eastAsiaTheme="minorHAnsi" w:hAnsiTheme="minorHAnsi" w:cs="Calibri"/>
          <w:szCs w:val="32"/>
        </w:rPr>
        <w:t>.</w:t>
      </w:r>
    </w:p>
    <w:sectPr w:rsidR="00F11BC9" w:rsidRPr="00110D82" w:rsidSect="00F11B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5C65F4"/>
    <w:multiLevelType w:val="hybridMultilevel"/>
    <w:tmpl w:val="423C8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5945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82273"/>
    <w:multiLevelType w:val="hybridMultilevel"/>
    <w:tmpl w:val="87EAC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F27FB"/>
    <w:multiLevelType w:val="hybridMultilevel"/>
    <w:tmpl w:val="24FC2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316D1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A5E0A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D6459"/>
    <w:multiLevelType w:val="hybridMultilevel"/>
    <w:tmpl w:val="D4067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94987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9D0B28"/>
    <w:multiLevelType w:val="hybridMultilevel"/>
    <w:tmpl w:val="6518C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964A7"/>
    <w:multiLevelType w:val="hybridMultilevel"/>
    <w:tmpl w:val="2FF8B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841F2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E2FD4"/>
    <w:multiLevelType w:val="hybridMultilevel"/>
    <w:tmpl w:val="28464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47C2D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101E4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CE0EA4"/>
    <w:multiLevelType w:val="hybridMultilevel"/>
    <w:tmpl w:val="AFB65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C5B92"/>
    <w:multiLevelType w:val="hybridMultilevel"/>
    <w:tmpl w:val="BF8AB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8658BA"/>
    <w:multiLevelType w:val="hybridMultilevel"/>
    <w:tmpl w:val="5E3EC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1A7B16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2E6925"/>
    <w:multiLevelType w:val="hybridMultilevel"/>
    <w:tmpl w:val="D6DA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1F16E0"/>
    <w:multiLevelType w:val="hybridMultilevel"/>
    <w:tmpl w:val="7A72F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05FAA"/>
    <w:multiLevelType w:val="hybridMultilevel"/>
    <w:tmpl w:val="6E8A2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6C1FB1"/>
    <w:multiLevelType w:val="hybridMultilevel"/>
    <w:tmpl w:val="E1C04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05758"/>
    <w:multiLevelType w:val="hybridMultilevel"/>
    <w:tmpl w:val="1D64E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7"/>
  </w:num>
  <w:num w:numId="5">
    <w:abstractNumId w:val="24"/>
  </w:num>
  <w:num w:numId="6">
    <w:abstractNumId w:val="12"/>
  </w:num>
  <w:num w:numId="7">
    <w:abstractNumId w:val="21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15"/>
  </w:num>
  <w:num w:numId="13">
    <w:abstractNumId w:val="13"/>
  </w:num>
  <w:num w:numId="14">
    <w:abstractNumId w:val="25"/>
  </w:num>
  <w:num w:numId="15">
    <w:abstractNumId w:val="2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5"/>
  </w:num>
  <w:num w:numId="21">
    <w:abstractNumId w:val="19"/>
  </w:num>
  <w:num w:numId="22">
    <w:abstractNumId w:val="11"/>
  </w:num>
  <w:num w:numId="23">
    <w:abstractNumId w:val="4"/>
  </w:num>
  <w:num w:numId="24">
    <w:abstractNumId w:val="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72E6"/>
    <w:rsid w:val="000505F5"/>
    <w:rsid w:val="0007614A"/>
    <w:rsid w:val="000B4B98"/>
    <w:rsid w:val="000C6C7F"/>
    <w:rsid w:val="00110D82"/>
    <w:rsid w:val="0013672A"/>
    <w:rsid w:val="0016471B"/>
    <w:rsid w:val="001971E7"/>
    <w:rsid w:val="001D22A0"/>
    <w:rsid w:val="002B64D6"/>
    <w:rsid w:val="00300035"/>
    <w:rsid w:val="00343198"/>
    <w:rsid w:val="0037229A"/>
    <w:rsid w:val="00375A66"/>
    <w:rsid w:val="00383132"/>
    <w:rsid w:val="003E50DA"/>
    <w:rsid w:val="004134C1"/>
    <w:rsid w:val="004455A4"/>
    <w:rsid w:val="00467362"/>
    <w:rsid w:val="00523EA0"/>
    <w:rsid w:val="005C2B9C"/>
    <w:rsid w:val="0060109B"/>
    <w:rsid w:val="0061540C"/>
    <w:rsid w:val="006275C6"/>
    <w:rsid w:val="0066678E"/>
    <w:rsid w:val="00691067"/>
    <w:rsid w:val="006A4095"/>
    <w:rsid w:val="006B15BE"/>
    <w:rsid w:val="00751523"/>
    <w:rsid w:val="007933B5"/>
    <w:rsid w:val="007B600B"/>
    <w:rsid w:val="008309E3"/>
    <w:rsid w:val="00841CD1"/>
    <w:rsid w:val="00850986"/>
    <w:rsid w:val="0085228A"/>
    <w:rsid w:val="00882221"/>
    <w:rsid w:val="00893531"/>
    <w:rsid w:val="00907C0C"/>
    <w:rsid w:val="00921380"/>
    <w:rsid w:val="00925625"/>
    <w:rsid w:val="009872E6"/>
    <w:rsid w:val="00993445"/>
    <w:rsid w:val="009A7D5F"/>
    <w:rsid w:val="009B3B86"/>
    <w:rsid w:val="009C6591"/>
    <w:rsid w:val="00A3633C"/>
    <w:rsid w:val="00A45527"/>
    <w:rsid w:val="00A53E6C"/>
    <w:rsid w:val="00B13D22"/>
    <w:rsid w:val="00B76514"/>
    <w:rsid w:val="00B84BC4"/>
    <w:rsid w:val="00B84EE8"/>
    <w:rsid w:val="00BE0732"/>
    <w:rsid w:val="00BF2990"/>
    <w:rsid w:val="00C15403"/>
    <w:rsid w:val="00C31DA5"/>
    <w:rsid w:val="00C52812"/>
    <w:rsid w:val="00C62824"/>
    <w:rsid w:val="00C82D66"/>
    <w:rsid w:val="00CB29AF"/>
    <w:rsid w:val="00D24A7D"/>
    <w:rsid w:val="00DA3514"/>
    <w:rsid w:val="00DC2179"/>
    <w:rsid w:val="00E033C6"/>
    <w:rsid w:val="00E91DE2"/>
    <w:rsid w:val="00ED6146"/>
    <w:rsid w:val="00F11BC9"/>
    <w:rsid w:val="00F318C8"/>
    <w:rsid w:val="00F46C30"/>
    <w:rsid w:val="00F53B1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872E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9872E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872E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2E6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265</Words>
  <Characters>1513</Characters>
  <Application>Microsoft Macintosh Word</Application>
  <DocSecurity>0</DocSecurity>
  <Lines>12</Lines>
  <Paragraphs>3</Paragraphs>
  <ScaleCrop>false</ScaleCrop>
  <Company>Gap Point Reach inc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Gilbert</dc:creator>
  <cp:keywords/>
  <cp:lastModifiedBy>Jefferson Gilbert</cp:lastModifiedBy>
  <cp:revision>42</cp:revision>
  <dcterms:created xsi:type="dcterms:W3CDTF">2013-02-21T19:41:00Z</dcterms:created>
  <dcterms:modified xsi:type="dcterms:W3CDTF">2014-09-10T18:35:00Z</dcterms:modified>
</cp:coreProperties>
</file>